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sz w:val="24"/>
          <w:lang w:val="en-US"/>
        </w:rPr>
      </w:pPr>
      <w:bookmarkStart w:id="0" w:name="OLE_LINK5"/>
      <w:r>
        <w:rPr>
          <w:b/>
          <w:sz w:val="24"/>
        </w:rPr>
        <w:t>3GPP TSG RAN Meeting #</w:t>
      </w:r>
      <w:r>
        <w:rPr>
          <w:b/>
          <w:sz w:val="24"/>
          <w:lang w:val="en-US"/>
        </w:rPr>
        <w:t>10</w:t>
      </w:r>
      <w:r>
        <w:rPr>
          <w:rFonts w:hint="eastAsia"/>
          <w:b/>
          <w:sz w:val="24"/>
          <w:lang w:val="en-US" w:eastAsia="zh-CN"/>
        </w:rPr>
        <w:t>9</w:t>
      </w:r>
      <w:r>
        <w:rPr>
          <w:b/>
          <w:sz w:val="24"/>
        </w:rPr>
        <w:tab/>
      </w:r>
      <w:r>
        <w:rPr>
          <w:rFonts w:hint="eastAsia"/>
          <w:b/>
          <w:sz w:val="24"/>
          <w:highlight w:val="none"/>
        </w:rPr>
        <w:t>RP-252599</w:t>
      </w:r>
    </w:p>
    <w:bookmarkEnd w:id="0"/>
    <w:p w14:paraId="678A06CB">
      <w:pPr>
        <w:pStyle w:val="138"/>
        <w:tabs>
          <w:tab w:val="right" w:pos="9639"/>
        </w:tabs>
        <w:spacing w:after="0"/>
        <w:outlineLvl w:val="0"/>
        <w:rPr>
          <w:b/>
          <w:sz w:val="24"/>
        </w:rPr>
      </w:pPr>
      <w:bookmarkStart w:id="1" w:name="OLE_LINK21"/>
      <w:r>
        <w:rPr>
          <w:rFonts w:hint="eastAsia"/>
          <w:b/>
          <w:color w:val="auto"/>
          <w:sz w:val="24"/>
          <w:highlight w:val="none"/>
          <w:lang w:val="en-US" w:eastAsia="zh-CN"/>
        </w:rPr>
        <w:t>Beijing, CN, 15th Sep 2025 - 18th Sep 2025</w:t>
      </w:r>
      <w:bookmarkEnd w:id="1"/>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13.5.4</w:t>
      </w:r>
      <w:bookmarkStart w:id="4" w:name="_GoBack"/>
      <w:bookmarkEnd w:id="4"/>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highlight w:val="none"/>
                <w:lang w:val="en-US" w:eastAsia="zh-CN"/>
              </w:rPr>
              <w:fldChar w:fldCharType="begin"/>
            </w:r>
            <w:r>
              <w:rPr>
                <w:rFonts w:hint="default" w:ascii="Arial" w:hAnsi="Arial" w:eastAsia="宋体" w:cs="Arial"/>
                <w:highlight w:val="none"/>
                <w:lang w:val="en-US" w:eastAsia="zh-CN"/>
              </w:rPr>
              <w:instrText xml:space="preserve"> HYPERLINK "https://www.3gpp.org/ftp/tsg_ran/TSG_RAN/TSGR_108/Docs/RP-251374.zip" </w:instrText>
            </w:r>
            <w:r>
              <w:rPr>
                <w:rFonts w:hint="default" w:ascii="Arial" w:hAnsi="Arial" w:eastAsia="宋体" w:cs="Arial"/>
                <w:highlight w:val="none"/>
                <w:lang w:val="en-US" w:eastAsia="zh-CN"/>
              </w:rPr>
              <w:fldChar w:fldCharType="separate"/>
            </w:r>
            <w:r>
              <w:rPr>
                <w:rStyle w:val="57"/>
                <w:rFonts w:hint="default" w:ascii="Arial" w:hAnsi="Arial" w:eastAsia="宋体" w:cs="Arial"/>
                <w:highlight w:val="none"/>
                <w:lang w:val="en-US" w:eastAsia="zh-CN"/>
              </w:rPr>
              <w:t>RP-251374</w:t>
            </w:r>
            <w:r>
              <w:rPr>
                <w:rFonts w:hint="default" w:ascii="Arial" w:hAnsi="Arial" w:eastAsia="宋体" w:cs="Arial"/>
                <w:highlight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2" w:name="OLE_LINK2"/>
            <w:r>
              <w:rPr>
                <w:rFonts w:hint="default" w:ascii="Arial" w:hAnsi="Arial" w:cs="Arial"/>
                <w:color w:val="00B050"/>
                <w:kern w:val="2"/>
                <w:sz w:val="21"/>
                <w:szCs w:val="22"/>
                <w:highlight w:val="none"/>
                <w:lang w:val="en-US" w:eastAsia="zh-CN"/>
              </w:rPr>
              <w:t>56</w:t>
            </w:r>
            <w:r>
              <w:rPr>
                <w:rFonts w:ascii="Arial" w:hAnsi="Arial" w:eastAsia="Times New Roman" w:cs="Arial"/>
                <w:color w:val="00B050"/>
                <w:kern w:val="2"/>
                <w:sz w:val="21"/>
                <w:szCs w:val="22"/>
                <w:highlight w:val="none"/>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bookmarkStart w:id="3" w:name="OLE_LINK3"/>
      <w:r>
        <w:rPr>
          <w:rFonts w:hint="eastAsia" w:ascii="Arial" w:hAnsi="Arial" w:cs="Arial"/>
          <w:lang w:val="en-US" w:eastAsia="zh-CN"/>
        </w:rPr>
        <w:t>108</w:t>
      </w:r>
      <w:bookmarkEnd w:id="3"/>
      <w:r>
        <w:rPr>
          <w:rFonts w:ascii="Arial" w:hAnsi="Arial" w:cs="Arial"/>
        </w:rPr>
        <w:t xml:space="preserve"> (the details</w:t>
      </w:r>
      <w:r>
        <w:rPr>
          <w:rFonts w:ascii="Arial" w:hAnsi="Arial" w:cs="Arial"/>
          <w:highlight w:val="none"/>
        </w:rPr>
        <w:t xml:space="preserve"> can be found in </w:t>
      </w:r>
      <w:r>
        <w:rPr>
          <w:rFonts w:hint="eastAsia" w:ascii="Arial" w:hAnsi="Arial" w:cs="Arial"/>
          <w:highlight w:val="none"/>
          <w:lang w:eastAsia="ja-JP"/>
        </w:rPr>
        <w:t>R5-25390</w:t>
      </w:r>
      <w:r>
        <w:rPr>
          <w:rFonts w:hint="eastAsia" w:ascii="Arial" w:hAnsi="Arial" w:cs="Arial"/>
          <w:highlight w:val="none"/>
          <w:lang w:val="en-US" w:eastAsia="zh-CN"/>
        </w:rPr>
        <w:t>9</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5</w:t>
      </w:r>
      <w:r>
        <w:rPr>
          <w:rFonts w:hint="default" w:ascii="Arial" w:hAnsi="Arial" w:cs="Arial" w:eastAsiaTheme="minorEastAsia"/>
          <w:highlight w:val="none"/>
          <w:lang w:val="en-US" w:eastAsia="zh-CN"/>
        </w:rPr>
        <w:t>6</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ICS, </w:t>
      </w:r>
      <w:r>
        <w:rPr>
          <w:rFonts w:hint="default" w:ascii="Arial" w:hAnsi="Arial" w:cs="Arial"/>
          <w:highlight w:val="none"/>
          <w:lang w:val="en-US" w:eastAsia="zh-CN"/>
        </w:rPr>
        <w:t>2</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default" w:ascii="Arial" w:hAnsi="Arial"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cs="Arial"/>
          <w:highlight w:val="none"/>
          <w:lang w:val="en-US" w:eastAsia="zh-CN"/>
        </w:rPr>
        <w:t>5</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R5-25390</w:t>
      </w:r>
      <w:r>
        <w:rPr>
          <w:rFonts w:hint="eastAsia" w:ascii="Arial" w:hAnsi="Arial" w:eastAsia="等线" w:cs="Arial"/>
          <w:bCs/>
          <w:highlight w:val="none"/>
          <w:lang w:val="en-US" w:eastAsia="zh-CN"/>
        </w:rPr>
        <w:t>9</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#108</w:t>
      </w:r>
      <w:r>
        <w:rPr>
          <w:rFonts w:ascii="Arial" w:hAnsi="Arial" w:eastAsia="等线" w:cs="Arial"/>
          <w:bCs/>
          <w:highlight w:val="none"/>
          <w:lang w:val="en-US"/>
        </w:rPr>
        <w:t>, CMCC</w:t>
      </w:r>
    </w:p>
    <w:p w14:paraId="36A67EFA">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R5-2539</w:t>
      </w:r>
      <w:r>
        <w:rPr>
          <w:rFonts w:hint="default" w:ascii="Arial" w:hAnsi="Arial" w:eastAsia="等线" w:cs="Arial"/>
          <w:bCs/>
          <w:highlight w:val="none"/>
          <w:lang w:val="en-US"/>
        </w:rPr>
        <w:t>10</w:t>
      </w:r>
      <w:r>
        <w:rPr>
          <w:rFonts w:hint="eastAsia" w:ascii="Arial" w:hAnsi="Arial" w:eastAsia="等线" w:cs="Arial"/>
          <w:bCs/>
          <w:highlight w:val="none"/>
        </w:rPr>
        <w:tab/>
      </w:r>
      <w:r>
        <w:rPr>
          <w:rFonts w:hint="eastAsia" w:ascii="Arial" w:hAnsi="Arial" w:eastAsia="等线" w:cs="Arial"/>
          <w:bCs/>
          <w:highlight w:val="none"/>
        </w:rPr>
        <w:t>Revised WID on UE Conformance - Rel-19 High power UE (power class 1.5 and 2) for NR FR1 TDD/FDD single band for handheld/FWA UEs, and high power UE operation (power class 2, 1.5 and 1) for FWVM (fixed-wireless/vehicle-mounted) use cases in a single NR band</w:t>
      </w:r>
      <w:r>
        <w:rPr>
          <w:rFonts w:ascii="Arial" w:hAnsi="Arial" w:eastAsia="等线" w:cs="Arial"/>
          <w:bCs/>
          <w:highlight w:val="none"/>
          <w:lang w:val="en-US"/>
        </w:rPr>
        <w:t>, CMCC</w:t>
      </w:r>
    </w:p>
    <w:p w14:paraId="5ECDC3C3">
      <w:pPr>
        <w:tabs>
          <w:tab w:val="left" w:pos="567"/>
        </w:tabs>
        <w:overflowPunct/>
        <w:autoSpaceDE/>
        <w:autoSpaceDN/>
        <w:snapToGrid w:val="0"/>
        <w:spacing w:after="0"/>
        <w:textAlignment w:val="auto"/>
        <w:rPr>
          <w:rFonts w:ascii="Arial" w:hAnsi="Arial" w:eastAsia="等线" w:cs="Arial"/>
          <w:bCs/>
          <w:highlight w:val="none"/>
          <w:lang w:val="en-US"/>
        </w:rPr>
      </w:pPr>
    </w:p>
    <w:p w14:paraId="2E31449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default" w:ascii="Arial" w:hAnsi="Arial" w:cs="Arial"/>
          <w:b/>
          <w:highlight w:val="none"/>
          <w:lang w:val="en-US" w:eastAsia="zh-CN"/>
        </w:rPr>
        <w:t>2</w:t>
      </w:r>
      <w:r>
        <w:rPr>
          <w:rFonts w:ascii="Arial" w:hAnsi="Arial" w:cs="Arial"/>
          <w:b/>
          <w:highlight w:val="none"/>
        </w:rPr>
        <w:t xml:space="preserve"> CRs</w:t>
      </w:r>
    </w:p>
    <w:p w14:paraId="160CD81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R5-253911</w:t>
      </w:r>
      <w:r>
        <w:rPr>
          <w:rFonts w:hint="eastAsia" w:ascii="Arial" w:hAnsi="Arial" w:eastAsia="等线" w:cs="Arial"/>
          <w:bCs/>
          <w:highlight w:val="none"/>
        </w:rPr>
        <w:tab/>
      </w:r>
      <w:r>
        <w:rPr>
          <w:rFonts w:hint="eastAsia" w:ascii="Arial" w:hAnsi="Arial" w:eastAsia="等线" w:cs="Arial"/>
          <w:bCs/>
          <w:highlight w:val="none"/>
        </w:rPr>
        <w:t>Update to PICS for n104 PC1.5</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27F517B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R5-255212</w:t>
      </w:r>
      <w:r>
        <w:rPr>
          <w:rFonts w:hint="eastAsia" w:ascii="Arial" w:hAnsi="Arial" w:eastAsia="等线" w:cs="Arial"/>
          <w:bCs/>
          <w:highlight w:val="none"/>
        </w:rPr>
        <w:tab/>
      </w:r>
      <w:r>
        <w:rPr>
          <w:rFonts w:hint="eastAsia" w:ascii="Arial" w:hAnsi="Arial" w:eastAsia="等线" w:cs="Arial"/>
          <w:bCs/>
          <w:highlight w:val="none"/>
        </w:rPr>
        <w:t>Updates for PC2 n5</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Verizon</w:t>
      </w:r>
    </w:p>
    <w:p w14:paraId="418872BA">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51C220F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R5-253912</w:t>
      </w:r>
      <w:r>
        <w:rPr>
          <w:rFonts w:hint="eastAsia" w:ascii="Arial" w:hAnsi="Arial" w:eastAsia="等线" w:cs="Arial"/>
          <w:bCs/>
          <w:highlight w:val="none"/>
        </w:rPr>
        <w:tab/>
      </w:r>
      <w:r>
        <w:rPr>
          <w:rFonts w:hint="eastAsia" w:ascii="Arial" w:hAnsi="Arial" w:eastAsia="等线" w:cs="Arial"/>
          <w:bCs/>
          <w:highlight w:val="none"/>
        </w:rPr>
        <w:t>Update to MOP TC for n104 PC1.5</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3DAB228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R5-25391</w:t>
      </w:r>
      <w:r>
        <w:rPr>
          <w:rFonts w:hint="default" w:ascii="Arial" w:hAnsi="Arial" w:eastAsia="Times New Roman" w:cs="Arial"/>
          <w:highlight w:val="none"/>
          <w:lang w:val="en-US" w:eastAsia="ja-JP"/>
        </w:rPr>
        <w:t>3</w:t>
      </w:r>
      <w:r>
        <w:rPr>
          <w:rFonts w:hint="eastAsia" w:ascii="Arial" w:hAnsi="Arial" w:eastAsia="等线" w:cs="Arial"/>
          <w:bCs/>
          <w:highlight w:val="none"/>
        </w:rPr>
        <w:tab/>
      </w:r>
      <w:r>
        <w:rPr>
          <w:rFonts w:hint="eastAsia" w:ascii="Arial" w:hAnsi="Arial" w:eastAsia="等线" w:cs="Arial"/>
          <w:bCs/>
          <w:highlight w:val="none"/>
        </w:rPr>
        <w:t>Update to MOP TxD TC for n104 PC1.5</w:t>
      </w:r>
      <w:r>
        <w:rPr>
          <w:rFonts w:hint="eastAsia" w:ascii="Arial" w:hAnsi="Arial" w:eastAsia="等线" w:cs="Arial"/>
          <w:bCs/>
          <w:highlight w:val="none"/>
          <w:lang w:val="en-US" w:eastAsia="zh-CN"/>
        </w:rPr>
        <w:t>, CMCC</w:t>
      </w:r>
    </w:p>
    <w:p w14:paraId="7624A3B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R5-25391</w:t>
      </w:r>
      <w:r>
        <w:rPr>
          <w:rFonts w:hint="default" w:ascii="Arial" w:hAnsi="Arial" w:eastAsia="Times New Roman" w:cs="Arial"/>
          <w:highlight w:val="none"/>
          <w:lang w:val="en-US" w:eastAsia="ja-JP"/>
        </w:rPr>
        <w:t>4</w:t>
      </w:r>
      <w:r>
        <w:rPr>
          <w:rFonts w:hint="eastAsia" w:ascii="Arial" w:hAnsi="Arial" w:eastAsia="等线" w:cs="Arial"/>
          <w:bCs/>
          <w:highlight w:val="none"/>
        </w:rPr>
        <w:tab/>
      </w:r>
      <w:r>
        <w:rPr>
          <w:rFonts w:hint="eastAsia" w:ascii="Arial" w:hAnsi="Arial" w:eastAsia="等线" w:cs="Arial"/>
          <w:bCs/>
          <w:highlight w:val="none"/>
        </w:rPr>
        <w:t>Update to MPR TxD TC for n104 PC1.5</w:t>
      </w:r>
      <w:r>
        <w:rPr>
          <w:rFonts w:hint="eastAsia" w:ascii="Arial" w:hAnsi="Arial" w:eastAsia="等线" w:cs="Arial"/>
          <w:bCs/>
          <w:highlight w:val="none"/>
          <w:lang w:val="en-US" w:eastAsia="zh-CN"/>
        </w:rPr>
        <w:t>, CMCC</w:t>
      </w:r>
    </w:p>
    <w:p w14:paraId="027EAF49">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R5-255252</w:t>
      </w:r>
      <w:r>
        <w:rPr>
          <w:rFonts w:hint="eastAsia" w:ascii="Arial" w:hAnsi="Arial" w:eastAsia="等线" w:cs="Arial"/>
          <w:bCs/>
          <w:highlight w:val="none"/>
        </w:rPr>
        <w:tab/>
      </w:r>
      <w:r>
        <w:rPr>
          <w:rFonts w:hint="eastAsia" w:ascii="Arial" w:hAnsi="Arial" w:eastAsia="等线" w:cs="Arial"/>
          <w:bCs/>
          <w:highlight w:val="none"/>
        </w:rPr>
        <w:t>Updates of transmit part for PC2 n5</w:t>
      </w:r>
      <w:r>
        <w:rPr>
          <w:rFonts w:hint="eastAsia" w:ascii="Arial" w:hAnsi="Arial" w:eastAsia="等线" w:cs="Arial"/>
          <w:bCs/>
          <w:highlight w:val="none"/>
          <w:lang w:val="en-US" w:eastAsia="zh-CN"/>
        </w:rPr>
        <w:t>, Verizon Finland</w:t>
      </w:r>
    </w:p>
    <w:p w14:paraId="17E9EFAA">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R5-25525</w:t>
      </w:r>
      <w:r>
        <w:rPr>
          <w:rFonts w:hint="default" w:ascii="Arial" w:hAnsi="Arial" w:eastAsia="Times New Roman" w:cs="Arial"/>
          <w:highlight w:val="none"/>
          <w:lang w:val="en-US" w:eastAsia="ja-JP"/>
        </w:rPr>
        <w:t>3</w:t>
      </w:r>
      <w:r>
        <w:rPr>
          <w:rFonts w:hint="eastAsia" w:ascii="Arial" w:hAnsi="Arial" w:eastAsia="等线" w:cs="Arial"/>
          <w:bCs/>
          <w:highlight w:val="none"/>
        </w:rPr>
        <w:tab/>
      </w:r>
      <w:r>
        <w:rPr>
          <w:rFonts w:hint="eastAsia" w:ascii="Arial" w:hAnsi="Arial" w:eastAsia="等线" w:cs="Arial"/>
          <w:bCs/>
          <w:highlight w:val="none"/>
        </w:rPr>
        <w:t>Updates of Reference Sensitivity requirements for PC2 n5</w:t>
      </w:r>
      <w:r>
        <w:rPr>
          <w:rFonts w:hint="eastAsia" w:ascii="Arial" w:hAnsi="Arial" w:eastAsia="等线" w:cs="Arial"/>
          <w:bCs/>
          <w:highlight w:val="none"/>
          <w:lang w:val="en-US" w:eastAsia="zh-CN"/>
        </w:rPr>
        <w:t>, Verizon Finland</w:t>
      </w:r>
    </w:p>
    <w:p w14:paraId="572BEE9F">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F767E7"/>
    <w:multiLevelType w:val="singleLevel"/>
    <w:tmpl w:val="53F767E7"/>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8DC7657"/>
    <w:rsid w:val="19C146C7"/>
    <w:rsid w:val="1A6516DC"/>
    <w:rsid w:val="1AE01026"/>
    <w:rsid w:val="1B0424DF"/>
    <w:rsid w:val="1B0B1557"/>
    <w:rsid w:val="1BA36B65"/>
    <w:rsid w:val="1BFF39FC"/>
    <w:rsid w:val="1C3276CE"/>
    <w:rsid w:val="1C556EED"/>
    <w:rsid w:val="1C7B464A"/>
    <w:rsid w:val="1D4F749A"/>
    <w:rsid w:val="1D985D1B"/>
    <w:rsid w:val="1EB37DB8"/>
    <w:rsid w:val="1EE76CC2"/>
    <w:rsid w:val="1F084B85"/>
    <w:rsid w:val="1F125588"/>
    <w:rsid w:val="1F776CB3"/>
    <w:rsid w:val="1FE467C0"/>
    <w:rsid w:val="202C5CD5"/>
    <w:rsid w:val="20AE082C"/>
    <w:rsid w:val="21350A90"/>
    <w:rsid w:val="22193302"/>
    <w:rsid w:val="224103B3"/>
    <w:rsid w:val="23A45B9C"/>
    <w:rsid w:val="2416782F"/>
    <w:rsid w:val="247343DA"/>
    <w:rsid w:val="25267701"/>
    <w:rsid w:val="25C92A6E"/>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5987EFC"/>
    <w:rsid w:val="382F627A"/>
    <w:rsid w:val="38646D95"/>
    <w:rsid w:val="38C34D48"/>
    <w:rsid w:val="38C44830"/>
    <w:rsid w:val="392F7762"/>
    <w:rsid w:val="393C45E1"/>
    <w:rsid w:val="39AF7CB0"/>
    <w:rsid w:val="39B6763B"/>
    <w:rsid w:val="3A35407E"/>
    <w:rsid w:val="3ABD1DF6"/>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6CAF"/>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600C571A"/>
    <w:rsid w:val="637A2165"/>
    <w:rsid w:val="637F0FCD"/>
    <w:rsid w:val="639A5E8B"/>
    <w:rsid w:val="64343F73"/>
    <w:rsid w:val="65371E76"/>
    <w:rsid w:val="65A11F4C"/>
    <w:rsid w:val="66BC011A"/>
    <w:rsid w:val="674B7239"/>
    <w:rsid w:val="682C7077"/>
    <w:rsid w:val="68A17036"/>
    <w:rsid w:val="69282792"/>
    <w:rsid w:val="69BB64D3"/>
    <w:rsid w:val="69E22614"/>
    <w:rsid w:val="6A02377A"/>
    <w:rsid w:val="6A121FE8"/>
    <w:rsid w:val="6A632940"/>
    <w:rsid w:val="6A8469BB"/>
    <w:rsid w:val="6AB02619"/>
    <w:rsid w:val="6B1348BC"/>
    <w:rsid w:val="6B3718FA"/>
    <w:rsid w:val="6C5A36BC"/>
    <w:rsid w:val="6CEC4142"/>
    <w:rsid w:val="6D79502A"/>
    <w:rsid w:val="6D835993"/>
    <w:rsid w:val="6E404384"/>
    <w:rsid w:val="6E9B2B83"/>
    <w:rsid w:val="6F5B51C0"/>
    <w:rsid w:val="701B1D7B"/>
    <w:rsid w:val="70A94867"/>
    <w:rsid w:val="728978F6"/>
    <w:rsid w:val="741F131D"/>
    <w:rsid w:val="74A11245"/>
    <w:rsid w:val="74C029C4"/>
    <w:rsid w:val="74F45D75"/>
    <w:rsid w:val="7637656A"/>
    <w:rsid w:val="77666D3E"/>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2</TotalTime>
  <ScaleCrop>false</ScaleCrop>
  <LinksUpToDate>false</LinksUpToDate>
  <CharactersWithSpaces>4437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2025-09-05T10:18:22Z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047415CCC2DD4F8781031D74877D9A8A</vt:lpwstr>
  </property>
</Properties>
</file>